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7c76cbbaa4664a73a1b95081a5352535c692e"/>
    <w:p>
      <w:pPr>
        <w:pStyle w:val="Heading3"/>
      </w:pPr>
      <w:r>
        <w:t xml:space="preserve">ПЛАН основных мероприятий, проводимых в районе Орехово-Борисово Южное с 23 марта 2020г. по 29 марта 2020г.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23 марта 2020г. по 29 марта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Парк «Царицыно»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для активных жителей и общественных советников по изготовлению тряпичной куклы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ИЗО «Весенние цветы»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Открытое занятие в клубных формированиях подготовки к школе – «Вначале было слово», посвященное Дню православной книги.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 д. 35 к. 2</w:t>
            </w:r>
          </w:p>
        </w:tc>
        <w:tc>
          <w:tcPr/>
          <w:p>
            <w:pPr>
              <w:jc w:val="left"/>
            </w:pPr>
            <w:r>
              <w:t xml:space="preserve">Игры для детей «Весенние забавы»,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настольной игре "Берсерк"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23.03.2020 – 29.03.2020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Фотовыставка "Живые строки"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http://orehovo-borisovo-juzhnoe.mos.ru/social-sphere/sport-and-leisure/plan-of-sports-and-leisure-activities/detail/8766175.html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66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66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2025-06-25T16:01:23Z</dcterms:created>
  <dcterms:modified xsi:type="dcterms:W3CDTF">2025-06-25T16:01:23Z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