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482c9971ad1c0d43c1b9b853aff1a67bb622f"/>
    <w:p>
      <w:pPr>
        <w:pStyle w:val="Heading3"/>
      </w:pPr>
      <w:r>
        <w:t xml:space="preserve">ПЛАН основных мероприятий, проводимых в районе Орехово-Борисово Южное с 02 сентября по 08 сентября 2019г.</w:t>
      </w:r>
    </w:p>
    <w:p>
      <w:pPr>
        <w:pStyle w:val="FirstParagraph"/>
      </w:pPr>
      <w:r>
        <w:t xml:space="preserve">03.09.2019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02 сентября 2019г. по 08 сентября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в студии «Говорим красиво» на тему: «Грамоте учиться всегда пригодится»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«Мы дети одной планеты!» - сюжетный урок танцевальной студии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РР детей и подготовки детей к школе «Малинки» на тему: «Что такое школа? Расскажи!», посвящённое Дню знаний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Организационное занятие по пилатесу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лекция</w:t>
            </w:r>
          </w:p>
          <w:p>
            <w:pPr>
              <w:jc w:val="left"/>
            </w:pPr>
            <w:r>
              <w:t xml:space="preserve">«Психологические особенности пожилого возраста»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РР детей и подготовки детей к школе «Малинки» на тему: «Что такое школа? Расскажи!», посвящённое Дню знаний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Акция "Свеча памяти"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«Englishgames» на тему: «Я лежу на пляжу и учу английский»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Музыкально-песенный вечер «Хорошо на московских просторах!»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Инструктаж по охране труда при ручной обработке древесины в студии резьбы по дереву «Древоточец».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о летнем отдыхе на даче, на море в студии «Творческая мастерская». Рассматриваем летние фотографии, вспоминаем цвета лета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Открытая репетиция вокально-хоровой студии «Горница», посвященная Дню города Москвы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памятника «Участникам ВОВ от благодарных потомков», посвященная 872-летию города Москвы. В рамках работы пропагандисткой группы по противодействию идеологии терроризма с активной молодежи ГБУ ЦДС «Южный» МП для членов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Просмотр художественного видеофильма «Я шагаю по Москве»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шахмат «Белая ладья» на тему: «Море шахмат летом»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с раурсной программой, посвященное Дню города Москвы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ТЦ «Домодедовский» Ореховый бульвар, д.14, к. 3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"Лучший город земли"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ТЦ «Домодедовский» Ореховый бульвар, д.14, к. 3</w:t>
            </w:r>
          </w:p>
        </w:tc>
        <w:tc>
          <w:tcPr/>
          <w:p>
            <w:pPr>
              <w:jc w:val="left"/>
            </w:pPr>
            <w:r>
              <w:t xml:space="preserve">Организация и участие в концертной программе «Моя Москва», посвященной Дню рождения города Москвы, в целях реализации Стратегии государственной национальной политики РФ и в рамках работы пропагандисткой группы по противодействию идеологии терроризма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ГБОУ школа № 1207, Шипиловский пр-д., д.57</w:t>
            </w:r>
          </w:p>
          <w:p>
            <w:pPr>
              <w:jc w:val="left"/>
            </w:pPr>
            <w:r>
              <w:t xml:space="preserve">ГБОУ школа № 1207, ул. Домодедовская, д.24, к.7</w:t>
            </w:r>
          </w:p>
          <w:p>
            <w:pPr>
              <w:jc w:val="left"/>
            </w:pPr>
            <w:r>
              <w:t xml:space="preserve">ГБОУ школа № 1207, ул. Домодедовская, д.42, к.2</w:t>
            </w:r>
          </w:p>
          <w:p>
            <w:pPr>
              <w:jc w:val="left"/>
            </w:pPr>
            <w:r>
              <w:t xml:space="preserve">ГБОУ школа № 544, ул. Ясеневая, д.8, к. 2</w:t>
            </w:r>
          </w:p>
          <w:p>
            <w:pPr>
              <w:jc w:val="left"/>
            </w:pPr>
            <w:r>
              <w:t xml:space="preserve">ГБОУ школа № 544, Шипиловский пр., д.73</w:t>
            </w:r>
          </w:p>
          <w:p>
            <w:pPr>
              <w:jc w:val="left"/>
            </w:pPr>
            <w:r>
              <w:t xml:space="preserve">ГБОУ школа № 544, Каширское шоссе, д.116, к.3</w:t>
            </w:r>
          </w:p>
          <w:p>
            <w:pPr>
              <w:jc w:val="left"/>
            </w:pPr>
            <w:r>
              <w:t xml:space="preserve">ГБОУ школа № 548, Домодедовская ул., д.35 к. 2</w:t>
            </w:r>
          </w:p>
          <w:p>
            <w:pPr>
              <w:jc w:val="left"/>
            </w:pPr>
            <w:r>
              <w:t xml:space="preserve">ГБОУ школа № 1636, ул. Воронежская, д.7, к. 2</w:t>
            </w:r>
          </w:p>
          <w:p>
            <w:pPr>
              <w:jc w:val="left"/>
            </w:pPr>
            <w:r>
              <w:t xml:space="preserve">ГБОУ школа № 1636, ул. Елецкая, д.12, к. 3</w:t>
            </w:r>
          </w:p>
          <w:p>
            <w:pPr>
              <w:jc w:val="left"/>
            </w:pPr>
            <w:r>
              <w:t xml:space="preserve">ГБОУ школа № 1636, ул. Ясеневая, д.21, к. 3</w:t>
            </w:r>
          </w:p>
          <w:p>
            <w:pPr>
              <w:jc w:val="left"/>
            </w:pPr>
            <w:r>
              <w:t xml:space="preserve">ГБОУ школа № 1636, ул. Воронежская, д.26, к. 4</w:t>
            </w:r>
          </w:p>
          <w:p>
            <w:pPr>
              <w:jc w:val="left"/>
            </w:pPr>
            <w:r>
              <w:t xml:space="preserve">ГБОУ школа № 1636, ул. Ясеневая, д.35, к. 2</w:t>
            </w:r>
          </w:p>
          <w:p>
            <w:pPr>
              <w:jc w:val="left"/>
            </w:pPr>
            <w:r>
              <w:t xml:space="preserve">ГБОУ школа № 548, ул. Елецкая, д.31, к. 2</w:t>
            </w:r>
          </w:p>
          <w:p>
            <w:pPr>
              <w:jc w:val="left"/>
            </w:pPr>
            <w:r>
              <w:t xml:space="preserve">ГБОУ школа № 949, ул. Тамбовская, д.10</w:t>
            </w:r>
          </w:p>
          <w:p>
            <w:pPr>
              <w:jc w:val="left"/>
            </w:pPr>
            <w:r>
              <w:t xml:space="preserve">ГБОУ школа № 949, ул. Воронежская, д.44, к. 2</w:t>
            </w:r>
          </w:p>
          <w:p>
            <w:pPr>
              <w:jc w:val="left"/>
            </w:pPr>
            <w:r>
              <w:t xml:space="preserve">ГБОУ школа № 949, ул. Воронежская, д.46, к. 2</w:t>
            </w:r>
          </w:p>
          <w:p>
            <w:pPr>
              <w:jc w:val="left"/>
            </w:pPr>
            <w:r>
              <w:t xml:space="preserve">ГБОУ школа № 949, ул. Воронежская, д. 46, к. 3</w:t>
            </w:r>
          </w:p>
        </w:tc>
        <w:tc>
          <w:tcPr/>
          <w:p>
            <w:pPr>
              <w:jc w:val="left"/>
            </w:pPr>
            <w:r>
              <w:t xml:space="preserve">Праздничные мероприятия, посвященные Дню города</w:t>
            </w:r>
          </w:p>
        </w:tc>
        <w:tc>
          <w:tcPr/>
          <w:p>
            <w:pPr>
              <w:jc w:val="left"/>
            </w:pPr>
            <w:r>
              <w:t xml:space="preserve">Буренина В.Н.</w:t>
            </w:r>
          </w:p>
          <w:p>
            <w:pPr>
              <w:jc w:val="left"/>
            </w:pPr>
            <w:r>
              <w:t xml:space="preserve">Беляевский Д.А.</w:t>
            </w:r>
          </w:p>
          <w:p>
            <w:pPr>
              <w:jc w:val="left"/>
            </w:pPr>
            <w:r>
              <w:t xml:space="preserve">Демченков М.Л.</w:t>
            </w:r>
          </w:p>
          <w:p>
            <w:pPr>
              <w:jc w:val="left"/>
            </w:pPr>
            <w:r>
              <w:t xml:space="preserve">Малинкина О.П.</w:t>
            </w:r>
          </w:p>
          <w:p>
            <w:pPr>
              <w:jc w:val="left"/>
            </w:pPr>
            <w:r>
              <w:t xml:space="preserve">Федоровский А.Б.</w:t>
            </w:r>
          </w:p>
          <w:p>
            <w:pPr>
              <w:jc w:val="left"/>
            </w:pPr>
            <w:r>
              <w:t xml:space="preserve">Никитина И.И.</w:t>
            </w:r>
          </w:p>
          <w:p>
            <w:pPr>
              <w:jc w:val="left"/>
            </w:pPr>
            <w:r>
              <w:t xml:space="preserve">Кузнецова О.Ю.</w:t>
            </w:r>
          </w:p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02.09.2019-08.09.2019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«Дню памяти жертв Беслана», посвященная Дню солидарности в борьбе с терроризмом (3 сентября)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02.09.2019-08.09.2019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Конкурс детского творчества «Дорогая моя столица...»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02.09.2019-08.09.2019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работ художника Петра Яковлевича Анурина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http://orehovo-borisovo-juzhnoe.mos.ru/social-sphere/sport-and-leisure/plan-of-sports-and-leisure-activities/detail/8323695.html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23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23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2025-08-01T08:15:13Z</dcterms:created>
  <dcterms:modified xsi:type="dcterms:W3CDTF">2025-08-01T08:15:13Z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