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e0ccdc3caced60ea689c5ec5e597410328753"/>
    <w:p>
      <w:pPr>
        <w:pStyle w:val="Heading3"/>
      </w:pPr>
      <w:r>
        <w:t xml:space="preserve">В Московской городской военной прокуратуре 24 мая 2022 года будет проводиться «прямая линия» с гражданами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В Московской городской военной прокуратуре с 9 до 17 часов 24 мая 2022 года будет проводиться «прямая линия» с гражданами по вопросам антикоррупционного просвещения (в рамках компетенции органов военной прокуратуры). Телефон «прямой линии»: 8 (495) 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http://orehovo-borisovo-juzhnoe.mos.ru/safety-and-security/voennyy-prokuror-razyasnyaet/detail/10806480.html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806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806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2025-04-10T02:27:47Z</dcterms:created>
  <dcterms:modified xsi:type="dcterms:W3CDTF">2025-04-10T02:27:47Z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