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3e4e2800171bc89dd211fd716f0cc789038508"/>
    <w:p>
      <w:pPr>
        <w:pStyle w:val="Heading3"/>
      </w:pPr>
      <w:r>
        <w:t xml:space="preserve">В столице обучили контролю капремонта более 1 тысячи общественников</w:t>
      </w:r>
    </w:p>
    <w:p>
      <w:pPr>
        <w:pStyle w:val="FirstParagraph"/>
      </w:pPr>
      <w:r>
        <w:t xml:space="preserve">26.08.2016</w:t>
      </w:r>
    </w:p>
    <w:p>
      <w:pPr>
        <w:pStyle w:val="BodyText"/>
      </w:pPr>
      <w:hyperlink r:id="rId20"/>
    </w:p>
    <w:p>
      <w:pPr>
        <w:pStyle w:val="BodyText"/>
      </w:pPr>
      <w:r>
        <w:t xml:space="preserve">В Москве с начала года более 1 тысячи общественников обучили, как контролировать работы по капитальному ремонту жилых домов. Об этом шла речь на выездном пресс-брифинге Городской комиссии по общественному контролю капремонта (ГКОККР).</w:t>
      </w:r>
    </w:p>
    <w:p>
      <w:pPr>
        <w:pStyle w:val="BodyText"/>
      </w:pPr>
      <w:r>
        <w:t xml:space="preserve">«Городская комиссия совместно с ассоциацией «ЖКХ контроль Москвы» разработали программу обучающих семинаров для уполномоченных представителей собственников жилых помещений. С начала 2016 года обучены 1100 уполномоченных собственников, проведено 38 аудиторных и практических занятий. Средняя численность обучаемой группы 60 человек. До конца года планируется проведение 48 обучающих семинаров для 2,9 тыс. уполномоченных собственников», - отметил руководитель ГКОККР Валерий Семенов.</w:t>
      </w:r>
    </w:p>
    <w:p>
      <w:pPr>
        <w:pStyle w:val="BodyText"/>
      </w:pPr>
      <w:r>
        <w:t xml:space="preserve">По его словам, цель обучения – повысить правовую грамотность уполномоченных собственников многоквартирных домов, принимающих участие в общественном контроле работ по капремонту, их приемке и оценке.</w:t>
      </w:r>
    </w:p>
    <w:p>
      <w:pPr>
        <w:pStyle w:val="BodyText"/>
      </w:pPr>
      <w:r>
        <w:t xml:space="preserve">«После обучения слушатель ориентируется в нормативно-правовых актах, знает состав работ и сроки их выполнения, понимает принципы формирования краткосрочных планов проведения капремонта и так далее. Кроме того, он знает свои обязанности, права и полномочия», - добавил Семенов.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http://orehovo-borisovo-juzhnoe.mos.ru/presscenter/news/detail/3618230.html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azeta-orehovo-borisovo-juzhnoe.ru/wp-content/uploads/2016/08/%D0%92%D0%B0%D0%BB%D0%B5%D1%80%D0%B8%D0%B9-%D0%A1%D0%B5%D0%BC%D0%B5%D0%BD%D0%BE%D0%B2.jpg" TargetMode="Externa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presscenter/news/detail/36182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azeta-orehovo-borisovo-juzhnoe.ru/wp-content/uploads/2016/08/%D0%92%D0%B0%D0%BB%D0%B5%D1%80%D0%B8%D0%B9-%D0%A1%D0%B5%D0%BC%D0%B5%D0%BD%D0%BE%D0%B2.jpg" TargetMode="Externa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presscenter/news/detail/36182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2025-08-05T22:23:01Z</dcterms:created>
  <dcterms:modified xsi:type="dcterms:W3CDTF">2025-08-05T22:23:01Z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