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c796c14f08b490427b3a99c5e9ce3e01a71019"/>
    <w:p>
      <w:pPr>
        <w:pStyle w:val="Heading3"/>
      </w:pPr>
      <w:r>
        <w:t xml:space="preserve">В Москве пройдет всероссийская акция «Библионочь 2015»</w:t>
      </w:r>
    </w:p>
    <w:p>
      <w:pPr>
        <w:pStyle w:val="FirstParagraph"/>
      </w:pPr>
      <w:r>
        <w:t xml:space="preserve">15.04.2015</w:t>
      </w:r>
    </w:p>
    <w:p>
      <w:pPr>
        <w:pStyle w:val="BodyText"/>
      </w:pPr>
      <w:r>
        <w:rPr>
          <w:iCs/>
          <w:i/>
        </w:rPr>
        <w:t xml:space="preserve">В ночь с 24 на 25 апреля по всей России пройдет масштабная книжная акция «Библионочь». В этом году она станет центральным событием Года литературы в России и объединит не только библиотеки, но и литературные музеи, книжные магазины и интернет-платформы по всей стране.</w:t>
      </w:r>
    </w:p>
    <w:p>
      <w:pPr>
        <w:pStyle w:val="BodyText"/>
      </w:pPr>
      <w:r>
        <w:t xml:space="preserve">В этом году в московской акции примут участие более 200 библиотек, музеев и культурных центров. Общая тема акции на этот раз — «Открой дневник – поймай время». Именно дневники писателей, видных деятелей эпохи и даже простых людей помогут нам, современным жителям России, совершить путешествие во времени и проникнуться атмосферой исторического прошлого.</w:t>
      </w:r>
    </w:p>
    <w:p>
      <w:pPr>
        <w:pStyle w:val="BodyText"/>
      </w:pPr>
      <w:r>
        <w:t xml:space="preserve">«Библионочь» — ежегодный фестиваль чтения и литературы, проводящийся с 2012 года. Тогда акция была инициирована самим библиотечным сообществом Москвы и Ассоциацией менеджеров культуры (АМК).</w:t>
      </w:r>
    </w:p>
    <w:p>
      <w:pPr>
        <w:pStyle w:val="BodyText"/>
      </w:pPr>
      <w:r>
        <w:t xml:space="preserve">В рамках акции библиотеки расширяют время и формат своей работы – устраивают на своей территории лекции и открытые чтения, театральные постановки и концерты, выставки, а также встречи с современными авторами.</w:t>
      </w:r>
    </w:p>
    <w:p>
      <w:pPr>
        <w:pStyle w:val="BodyText"/>
      </w:pPr>
      <w:r>
        <w:t xml:space="preserve">В этом году любителей книг ждут новые культурные спецпроекты – «Город в словах», «Художник и книга», а также «Дневник горожанина». Они выведут книжный праздник за пределы библиотек и музеев на улицы столицы: в парки и на бульвары. Но сохранятся и уже традиционные, полюбившиеся москвичам проекты - «Библиосумерки» и «Библиофары».</w:t>
      </w:r>
    </w:p>
    <w:p>
      <w:pPr>
        <w:pStyle w:val="BodyText"/>
      </w:pPr>
      <w:r>
        <w:rPr>
          <w:bCs/>
          <w:b/>
        </w:rPr>
        <w:t xml:space="preserve">Спецпроекты «Библионочи 2015»:</w:t>
      </w:r>
    </w:p>
    <w:p>
      <w:pPr>
        <w:pStyle w:val="BodyText"/>
      </w:pPr>
      <w:r>
        <w:rPr>
          <w:iCs/>
          <w:i/>
          <w:bCs/>
          <w:b/>
        </w:rPr>
        <w:t xml:space="preserve">Библиосумерки</w:t>
      </w:r>
    </w:p>
    <w:p>
      <w:pPr>
        <w:pStyle w:val="BodyText"/>
      </w:pPr>
      <w:r>
        <w:t xml:space="preserve">Детские программы «Библионочи» по традиции пройдут в рамках специального проекта «Библиосумерки». Юных читателей ждет целый комплекс интерактивных мероприятий.</w:t>
      </w:r>
    </w:p>
    <w:p>
      <w:pPr>
        <w:pStyle w:val="BodyText"/>
      </w:pPr>
      <w:r>
        <w:t xml:space="preserve">Весь вечер, до 22:00 для детей будут проходить увлекательные квесты, викторины и мастер-классы. А герои любимых произведений помогут им очутиться в сказке и узнать новые интересные истории и факты.</w:t>
      </w:r>
    </w:p>
    <w:p>
      <w:pPr>
        <w:pStyle w:val="BodyText"/>
      </w:pPr>
      <w:r>
        <w:rPr>
          <w:iCs/>
          <w:i/>
          <w:bCs/>
          <w:b/>
        </w:rPr>
        <w:t xml:space="preserve">Библиофары</w:t>
      </w:r>
    </w:p>
    <w:p>
      <w:pPr>
        <w:pStyle w:val="BodyText"/>
      </w:pPr>
      <w:r>
        <w:t xml:space="preserve">«Библиофары» – еще один специальный проект «Бибилоночи». Его цель – привлечь к участию в акции такие районы города, где в шаговой доступности нет ни музеев, ни библиотек, ни магазинов с книжной продукцией. Таким образом, «Библиотеки на колесах» могут стать не только средством транспортировки книг, но и важным звеном библиотечной системы России, выполняющим особые социальные функции.</w:t>
      </w:r>
    </w:p>
    <w:p>
      <w:pPr>
        <w:pStyle w:val="BodyText"/>
      </w:pPr>
      <w:r>
        <w:rPr>
          <w:iCs/>
          <w:i/>
          <w:bCs/>
          <w:b/>
        </w:rPr>
        <w:t xml:space="preserve">Город в словах</w:t>
      </w:r>
    </w:p>
    <w:p>
      <w:pPr>
        <w:pStyle w:val="BodyText"/>
      </w:pPr>
      <w:r>
        <w:t xml:space="preserve">В рамках подготовки к «Бибилионочи» в центре Москвы будут созданы десять уникальных работ в формате паблик-арт, которые должны связать воедино творчество современных писателей и художников.</w:t>
      </w:r>
    </w:p>
    <w:p>
      <w:pPr>
        <w:pStyle w:val="BodyText"/>
      </w:pPr>
      <w:r>
        <w:t xml:space="preserve">Популярные граффитеры изобразят на стенах московских домов иллюстрации к книгам современных авторов, а также цитаты из них. Каждый объект будет снабжен qr-кодами со ссылками на литературное произведение и адресом ближайшей библиотеки, в которой можно будет получить эту самую книгу. Все это позволит превратить городское пространство в «Виртуальную книжную полку».</w:t>
      </w:r>
    </w:p>
    <w:p>
      <w:pPr>
        <w:pStyle w:val="BodyText"/>
      </w:pPr>
      <w:r>
        <w:rPr>
          <w:iCs/>
          <w:i/>
          <w:bCs/>
          <w:b/>
        </w:rPr>
        <w:t xml:space="preserve">Дневник горожанина</w:t>
      </w:r>
    </w:p>
    <w:p>
      <w:pPr>
        <w:pStyle w:val="BodyText"/>
      </w:pPr>
      <w:r>
        <w:t xml:space="preserve">Специально для «Библионочи» Библиотека-читальня им. И.С. Тургенева и отделение культурологи НИУ ВШЭ позволят всем желающим принять участие в создании коллективного произведения искусства под названием «Дневник горожанина».</w:t>
      </w:r>
    </w:p>
    <w:p>
      <w:pPr>
        <w:pStyle w:val="BodyText"/>
      </w:pPr>
      <w:r>
        <w:t xml:space="preserve">Вас ждет тотальная инсталляция, материалом для которой выступят дневники простых горожан. В рамках проекта дневник может существовать в самых разных видах, будь то классический текст, видеозапись, подборка фотографий или страничка на социальной сети. Получившаяся на их основе инсталляция покажет, как современный горожанин видит и чувствует окружающий мир и свое место в нем.</w:t>
      </w:r>
    </w:p>
    <w:p>
      <w:pPr>
        <w:pStyle w:val="BodyText"/>
      </w:pPr>
      <w:r>
        <w:rPr>
          <w:iCs/>
          <w:i/>
          <w:bCs/>
          <w:b/>
        </w:rPr>
        <w:t xml:space="preserve">Художник и книга</w:t>
      </w:r>
    </w:p>
    <w:p>
      <w:pPr>
        <w:pStyle w:val="BodyText"/>
      </w:pPr>
      <w:r>
        <w:t xml:space="preserve">Цикл выставок, посвященных книжным иллюстрациям также откроется в Москве 24 апреля. На них будут представлены работы известных художников–иллюстраторов: С. Алимова, В. Перцова, Г. Калиновского, Б. Диодорова, Е. Монина и других. А также гостей фестиваля ждут выставки молодых художников, увлекательные лекции и творческие вечера, мастер-классы для детей, презентации комиксов и многое-многое другое.</w:t>
      </w:r>
    </w:p>
    <w:p>
      <w:pPr>
        <w:pStyle w:val="BodyText"/>
      </w:pPr>
      <w:r>
        <w:t xml:space="preserve">Кроме того, в рамках проекта в парках и на бульварах Москвы будут выставлены работы русских и зарубежных художников-иллюстраторов.</w:t>
      </w:r>
    </w:p>
    <w:p>
      <w:pPr>
        <w:pStyle w:val="BodyText"/>
      </w:pPr>
      <w:r>
        <w:t xml:space="preserve">Контактная информация для СМИ:</w:t>
      </w:r>
    </w:p>
    <w:p>
      <w:pPr>
        <w:pStyle w:val="BodyText"/>
      </w:pPr>
      <w:r>
        <w:t xml:space="preserve">София Авдюхина / 8 916 313 41 99 /</w:t>
      </w:r>
      <w:r>
        <w:t xml:space="preserve"> </w:t>
      </w:r>
      <w:hyperlink r:id="rId20">
        <w:r>
          <w:rPr>
            <w:rStyle w:val="Hyperlink"/>
          </w:rPr>
          <w:t xml:space="preserve">sa@massovet.ru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http://orehovo-borisovo-juzhnoe.mos.ru/presscenter/news/detail/1746138.html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orehovo-borisovo-juzhnoe.mos.ru" TargetMode="External" /><Relationship Type="http://schemas.openxmlformats.org/officeDocument/2006/relationships/hyperlink" Id="rId21" Target="http://orehovo-borisovo-juzhnoe.mos.ru/presscenter/news/detail/1746138.html" TargetMode="External" /><Relationship Type="http://schemas.openxmlformats.org/officeDocument/2006/relationships/hyperlink" Id="rId20" Target="mailto:sa@massovet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orehovo-borisovo-juzhnoe.mos.ru" TargetMode="External" /><Relationship Type="http://schemas.openxmlformats.org/officeDocument/2006/relationships/hyperlink" Id="rId21" Target="http://orehovo-borisovo-juzhnoe.mos.ru/presscenter/news/detail/1746138.html" TargetMode="External" /><Relationship Type="http://schemas.openxmlformats.org/officeDocument/2006/relationships/hyperlink" Id="rId20" Target="mailto:sa@massovet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2025-08-05T22:23:05Z</dcterms:created>
  <dcterms:modified xsi:type="dcterms:W3CDTF">2025-08-05T22:23:05Z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