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55115dc750d53e3d72d611ec34572007a9ea79"/>
    <w:p>
      <w:pPr>
        <w:pStyle w:val="Heading3"/>
      </w:pPr>
      <w:r>
        <w:t xml:space="preserve">Об участии во Всероссийском конкурсе в области охраны труда "Успех и безопасность-2018"</w:t>
      </w:r>
    </w:p>
    <w:p>
      <w:pPr>
        <w:pStyle w:val="FirstParagraph"/>
      </w:pPr>
      <w:r>
        <w:t xml:space="preserve">16.11.2018</w:t>
      </w:r>
    </w:p>
    <w:p>
      <w:pPr>
        <w:pStyle w:val="BodyText"/>
      </w:pPr>
      <w:r>
        <w:t xml:space="preserve">Начался прием заявок на участие во Всероссийском конкурсе на лучшую организацию работ в области условий и охраны труда «Успех и безопасность-2018».</w:t>
      </w:r>
    </w:p>
    <w:p>
      <w:pPr>
        <w:pStyle w:val="BodyText"/>
      </w:pPr>
      <w:r>
        <w:t xml:space="preserve">Министерство труда и социальной защиты Российской Федерации проводит этот конкурс с целью пропаганды лучших практик организации работ в области охраны труда, повышения эффективности системы государственного управления охраной труда, активизации профилактической работы по предупреждению производственного травматизма и профессиональной заболеваемости в организациях, а также привлечения общественного внимания к важности решения вопросов обеспечения безопасных условий труда на рабочих местах.</w:t>
      </w:r>
    </w:p>
    <w:p>
      <w:pPr>
        <w:pStyle w:val="BodyText"/>
      </w:pPr>
      <w:r>
        <w:t xml:space="preserve">Конкурс проводится по следующим номинациям:</w:t>
      </w:r>
    </w:p>
    <w:p>
      <w:pPr>
        <w:pStyle w:val="BodyText"/>
      </w:pPr>
      <w:r>
        <w:t xml:space="preserve">— лучшая организация в области охраны труда среди организаций производственной сферы (с численностью работников более 500 человек); — лучшая организация в области охраны труда среди организаций производственной сферы (с численностью работников до 500 человек); — лучшая организация в области охраны труда среди организаций непроизводственной сферы; — лучшая организация в области охраны труда в сфере образования; — лучшая организация в области охраны труда в сфере здравоохранения; — лучшая организация в области охраны труда среди организаций малого предпринимательства (с численностью работников до 100 человек); — лучшее муниципальное образование в области охраны труда; — лучший субъект Российской Федерации в области охраны труда.</w:t>
      </w:r>
    </w:p>
    <w:p>
      <w:pPr>
        <w:pStyle w:val="BodyText"/>
      </w:pPr>
      <w:r>
        <w:t xml:space="preserve">Участие в конкурсе осуществляется на безвозмездной основе. Конкурс проходит заочно на основании общедоступных данных и сведений, представленных участниками конкурса. Для участия в конкурсе необходимо пройти регистрацию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Ассоциации «ЭТАЛОН» и заполнить электронные формы</w:t>
      </w:r>
      <w:r>
        <w:t xml:space="preserve"> </w:t>
      </w:r>
      <w:hyperlink r:id="rId21">
        <w:r>
          <w:rPr>
            <w:rStyle w:val="Hyperlink"/>
          </w:rPr>
          <w:t xml:space="preserve">заявки</w:t>
        </w:r>
      </w:hyperlink>
      <w:r>
        <w:t xml:space="preserve"> </w:t>
      </w:r>
      <w:r>
        <w:t xml:space="preserve">на участие в конкурсе и сведений об организации.</w:t>
      </w:r>
    </w:p>
    <w:p>
      <w:pPr>
        <w:pStyle w:val="BodyText"/>
      </w:pPr>
      <w:r>
        <w:t xml:space="preserve">Прием заявок на участие в конкурсе завершается 1 марта 2019 года.</w:t>
      </w:r>
    </w:p>
    <w:p>
      <w:pPr>
        <w:pStyle w:val="BodyText"/>
      </w:pPr>
      <w:r>
        <w:t xml:space="preserve">Торжественная церемония награждения победителей и призеров конкурса состоится в рамках Всероссийской недели охраны труда с 22 по 26 апреля 2019 года в Сочи.</w:t>
      </w:r>
    </w:p>
    <w:p>
      <w:pPr>
        <w:pStyle w:val="BodyText"/>
      </w:pPr>
      <w:r>
        <w:t xml:space="preserve">Порядок проведения и условия участия в конкурсе размещены на официальном сайте Межрегиональной Ассоциации содействия обеспечению безопасных условий труда «ЭТАЛОН», являющейся оператором Всероссийского конкурса (Официальный сайт</w:t>
      </w:r>
      <w:r>
        <w:t xml:space="preserve"> </w:t>
      </w:r>
      <w:hyperlink r:id="rId22">
        <w:r>
          <w:rPr>
            <w:rStyle w:val="Hyperlink"/>
          </w:rPr>
          <w:t xml:space="preserve">www.aetalon.ru</w:t>
        </w:r>
      </w:hyperlink>
      <w:r>
        <w:t xml:space="preserve"> </w:t>
      </w:r>
      <w:r>
        <w:t xml:space="preserve">, тел./факс 8 (495) 411-09-98; эл. почта: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kot@aetalon.ru</w:t>
        </w:r>
      </w:hyperlink>
      <w:r>
        <w:rPr>
          <w:u w:val="single"/>
        </w:rPr>
        <w:t xml:space="preserve">)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http://orehovo-borisovo-juzhnoe.mos.ru/occupational/detail/7701899.html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ontest.aetalon.ru/Contest/SafetySuccess_18" TargetMode="External" /><Relationship Type="http://schemas.openxmlformats.org/officeDocument/2006/relationships/hyperlink" Id="rId25" Target="http://orehovo-borisovo-juzhnoe.mos.ru" TargetMode="External" /><Relationship Type="http://schemas.openxmlformats.org/officeDocument/2006/relationships/hyperlink" Id="rId24" Target="http://orehovo-borisovo-juzhnoe.mos.ru/occupational/detail/7701899.html" TargetMode="External" /><Relationship Type="http://schemas.openxmlformats.org/officeDocument/2006/relationships/hyperlink" Id="rId22" Target="http://www.aetalon.ru/" TargetMode="External" /><Relationship Type="http://schemas.openxmlformats.org/officeDocument/2006/relationships/hyperlink" Id="rId20" Target="https://www.aetalon.ru/ub" TargetMode="External" /><Relationship Type="http://schemas.openxmlformats.org/officeDocument/2006/relationships/hyperlink" Id="rId23" Target="mailto:kot@aetalon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ontest.aetalon.ru/Contest/SafetySuccess_18" TargetMode="External" /><Relationship Type="http://schemas.openxmlformats.org/officeDocument/2006/relationships/hyperlink" Id="rId25" Target="http://orehovo-borisovo-juzhnoe.mos.ru" TargetMode="External" /><Relationship Type="http://schemas.openxmlformats.org/officeDocument/2006/relationships/hyperlink" Id="rId24" Target="http://orehovo-borisovo-juzhnoe.mos.ru/occupational/detail/7701899.html" TargetMode="External" /><Relationship Type="http://schemas.openxmlformats.org/officeDocument/2006/relationships/hyperlink" Id="rId22" Target="http://www.aetalon.ru/" TargetMode="External" /><Relationship Type="http://schemas.openxmlformats.org/officeDocument/2006/relationships/hyperlink" Id="rId20" Target="https://www.aetalon.ru/ub" TargetMode="External" /><Relationship Type="http://schemas.openxmlformats.org/officeDocument/2006/relationships/hyperlink" Id="rId23" Target="mailto:kot@aetalon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2025-04-10T03:00:41Z</dcterms:created>
  <dcterms:modified xsi:type="dcterms:W3CDTF">2025-04-10T03:00:41Z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