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ac6030177ecb408fb101ba85110cac8f5ae49"/>
    <w:p>
      <w:pPr>
        <w:pStyle w:val="Heading3"/>
      </w:pPr>
      <w:r>
        <w:t xml:space="preserve">Молодежная палата района сыграла в «Зарницу»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  <w:r>
        <w:t xml:space="preserve">Молодежная палата района Орехово-Борисово Южная стала участником военно-патриотической игры «Зарница», посвященной 73-й годовщине Победы в Великой Отечественной войне. Соревнования прошли во вторник, 8 мая.</w:t>
      </w:r>
    </w:p>
    <w:p>
      <w:pPr>
        <w:pStyle w:val="BodyText"/>
      </w:pPr>
      <w:r>
        <w:t xml:space="preserve">- В соревнованиях принимали участие только представители молодежных организаций Южного округа Москвы, - рассказала редактору газеты района Орехово-Борисово Южное секретарь Молодежной палаты Анна Сельцова. – Игра проходила в два этапа: лучный турнир и «Вавилон». В первом мы, вооруженные луками со стрелами на присосках, должны были прицелится и попасть друг в друга. А вот игра «Вавилон» была немного сложнее, Нам необходимо было построить прочную конструкцию из картонных коробок. Все вроде просто, но задача состояла в том, чтобы на этой «башне» устоял человек.</w:t>
      </w:r>
      <w:r>
        <w:br/>
      </w:r>
      <w:r>
        <w:t xml:space="preserve">Всего в «Зарнице» приняли участие пять Молодежных палат, включая районы Москворечье-Сабурово, Зябликово, Нагатино-Садовники и Орехово-Борисово Северное.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http://orehovo-borisovo-juzhnoe.mos.ru/junior-chamber/detail/7317428.html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junior-chamber/detail/7317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junior-chamber/detail/7317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2025-06-07T12:31:43Z</dcterms:created>
  <dcterms:modified xsi:type="dcterms:W3CDTF">2025-06-07T12:31:43Z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