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d89f4b16544f3f762749a1f928f38b000d4b1"/>
    <w:p>
      <w:pPr>
        <w:pStyle w:val="Heading3"/>
      </w:pPr>
      <w:r>
        <w:t xml:space="preserve">ПРОЕКТ межевания территории квартала, района Орехово-Борисово Южное, ограниченного Каширским шоссе, улицей Воронежской, улицей Генерала Белова, улицей Ясеневая.</w:t>
      </w:r>
    </w:p>
    <w:p>
      <w:pPr>
        <w:pStyle w:val="FirstParagraph"/>
      </w:pPr>
      <w:r>
        <w:t xml:space="preserve">24.02.2016</w:t>
      </w:r>
    </w:p>
    <w:p>
      <w:pPr>
        <w:pStyle w:val="BodyText"/>
      </w:pPr>
      <w:r>
        <w:t xml:space="preserve">Государственный заказчик: Департамент земельных ресурсов города Москвы</w:t>
      </w:r>
      <w:r>
        <w:br/>
      </w:r>
      <w:r>
        <w:t xml:space="preserve">Государственный контракт: № 636г от 10.12.2012г.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http://orehovo-borisovo-juzhnoe.mos.ru/housing-and-communal-services/construction/materials-of-public-hearings/detail/2545058.html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25450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housing-and-communal-services/construction/materials-of-public-hearings/detail/25450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2024-07-21T05:46:52Z</dcterms:created>
  <dcterms:modified xsi:type="dcterms:W3CDTF">2024-07-21T05:46:52Z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