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сультационная-поддержка"/>
    <w:p>
      <w:pPr>
        <w:pStyle w:val="Heading3"/>
      </w:pPr>
      <w:r>
        <w:t xml:space="preserve">Консультационная поддержка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r>
        <w:t xml:space="preserve">В целях формирования инфраструктуры поддержки субъектов малого и среднего предпринимательства в Москве создано Государственное бюджетное учреждение «Малый бизнес Москвы», обеспечивающее реализацию мероприятий по поддержке субъектов малого и среднего предпринимательства на территории Москвы.</w:t>
      </w:r>
    </w:p>
    <w:p>
      <w:pPr>
        <w:pStyle w:val="BodyText"/>
      </w:pPr>
      <w:r>
        <w:t xml:space="preserve">На сайте ГБУ «Малый бизнес Москвы»</w:t>
      </w:r>
      <w:r>
        <w:t xml:space="preserve"> </w:t>
      </w:r>
      <w:hyperlink r:id="rId20">
        <w:r>
          <w:rPr>
            <w:rStyle w:val="Hyperlink"/>
          </w:rPr>
          <w:t xml:space="preserve">https://mbm.mos.ru/</w:t>
        </w:r>
      </w:hyperlink>
      <w:r>
        <w:t xml:space="preserve"> </w:t>
      </w:r>
      <w:r>
        <w:t xml:space="preserve">размещается актуальная информация о реализуемых мерах государственной поддержки бизнеса на территории города Москвы.</w:t>
      </w:r>
    </w:p>
    <w:p>
      <w:pPr>
        <w:pStyle w:val="BodyText"/>
      </w:pPr>
      <w:r>
        <w:t xml:space="preserve">Специалистами ГБУ «Малый бизнес Москвы» проводится консультирование по разъяснению тонкостей налогового законодательства, осуществляется помощь в выборе оптимального налогового режима, составлении декларации по УСН и решении многих других вопросов, связанных с открытием и развитием бизнеса в столице, а также предоставляется справочная информация об условиях и порядке получения мер поддержки или пошаговые инструкции о том, как за ними обратиться.</w:t>
      </w:r>
    </w:p>
    <w:p>
      <w:pPr>
        <w:pStyle w:val="BodyText"/>
      </w:pPr>
      <w:r>
        <w:t xml:space="preserve">Консультацию можно получить любым удобным способом:</w:t>
      </w:r>
    </w:p>
    <w:p>
      <w:pPr>
        <w:pStyle w:val="BodyText"/>
      </w:pPr>
      <w:r>
        <w:t xml:space="preserve">Онлайн, оставив запрос на mbm.mos.ru</w:t>
      </w:r>
    </w:p>
    <w:p>
      <w:pPr>
        <w:pStyle w:val="BodyText"/>
      </w:pPr>
      <w:r>
        <w:t xml:space="preserve">По телефону +7 (495) 225-14-14</w:t>
      </w:r>
    </w:p>
    <w:p>
      <w:pPr>
        <w:pStyle w:val="BodyText"/>
      </w:pPr>
      <w:r>
        <w:t xml:space="preserve">Лично в одном из Центров услуг для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http://orehovo-borisovo-juzhnoe.mos.ru/consumer-ryno/subektam-malogo-i-srednego-predprinimatelstva/konsultatsionnaya-podderzhka/detail/10732934.html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consumer-ryno/subektam-malogo-i-srednego-predprinimatelstva/konsultatsionnaya-podderzhka/detail/10732934.html" TargetMode="External" /><Relationship Type="http://schemas.openxmlformats.org/officeDocument/2006/relationships/hyperlink" Id="rId20" Target="https://mb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consumer-ryno/subektam-malogo-i-srednego-predprinimatelstva/konsultatsionnaya-podderzhka/detail/10732934.html" TargetMode="External" /><Relationship Type="http://schemas.openxmlformats.org/officeDocument/2006/relationships/hyperlink" Id="rId20" Target="https://mb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2025-06-13T13:24:10Z</dcterms:created>
  <dcterms:modified xsi:type="dcterms:W3CDTF">2025-06-13T13:24:10Z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