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a25b4fce5d49257d9e8f445efb98bed252cec"/>
    <w:p>
      <w:pPr>
        <w:pStyle w:val="Heading3"/>
      </w:pPr>
      <w:r>
        <w:t xml:space="preserve">ПЛАН основных мероприятий, проводимых в районе Орехово-Борисово Южное С 22 февраля 2021г. по 28 февраля 2021г.</w:t>
      </w:r>
    </w:p>
    <w:p>
      <w:pPr>
        <w:pStyle w:val="FirstParagraph"/>
      </w:pPr>
      <w:r>
        <w:t xml:space="preserve">17.02.2021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122 управа района</w:t>
            </w:r>
          </w:p>
        </w:tc>
        <w:tc>
          <w:tcPr/>
          <w:p>
            <w:pPr>
              <w:jc w:val="left"/>
            </w:pPr>
            <w:r>
              <w:t xml:space="preserve">Заседание районной комиссии по делам несовершеннолетних и защите их прав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Галушко В.А.- ответственный секретарь комиссии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2, социальные сети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фитнес-аэробике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2, социальные сети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УШУ «Игры пяти зверей»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Комиссия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2, социальные сети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по йоге «Асаны сидя»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Ледовая дискотека, посвященная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http://orehovo-borisovo-juzhnoe.mos.ru/about/the-plan-of-measures/detail/9720889.html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720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720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2024-07-21T11:18:47Z</dcterms:created>
  <dcterms:modified xsi:type="dcterms:W3CDTF">2024-07-21T11:18:47Z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