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8aa964db8a74b1dce784d3392298fcaf7955f"/>
    <w:p>
      <w:pPr>
        <w:pStyle w:val="Heading3"/>
      </w:pPr>
      <w:r>
        <w:t xml:space="preserve">ПЛАН основных мероприятий, проводимых в районе Орехово-Борисово Южное с 18 ноября 2019 г. по 24 ноября 2019 г.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18 ноября 2019 г. по 24 ноября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15.45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английскому языку «День рождения Деда Мороза»</w:t>
            </w:r>
          </w:p>
        </w:tc>
        <w:tc>
          <w:tcPr/>
          <w:p>
            <w:pPr>
              <w:jc w:val="left"/>
            </w:pPr>
            <w:r>
              <w:t xml:space="preserve">Никитина И.И.-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«Ботаническая иллюстрация» - открытое занятие по ИЗО</w:t>
            </w:r>
          </w:p>
        </w:tc>
        <w:tc>
          <w:tcPr/>
          <w:p>
            <w:pPr>
              <w:jc w:val="left"/>
            </w:pPr>
            <w:r>
              <w:t xml:space="preserve">Никитина И.И.-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шейпингу «Развитие выносливости»</w:t>
            </w:r>
          </w:p>
        </w:tc>
        <w:tc>
          <w:tcPr/>
          <w:p>
            <w:pPr>
              <w:jc w:val="left"/>
            </w:pPr>
            <w:r>
              <w:t xml:space="preserve">Никитина И.И.- 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1.О работе городского портала «Наш город».</w:t>
            </w:r>
          </w:p>
          <w:p>
            <w:pPr>
              <w:jc w:val="left"/>
            </w:pPr>
            <w: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мастерской мозаики,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Лекция трэвел-студии "Чемодан"</w:t>
            </w:r>
          </w:p>
          <w:p>
            <w:pPr>
              <w:jc w:val="left"/>
            </w:pPr>
            <w:r>
              <w:t xml:space="preserve">"Топ 5 мест для лучшего зимнего</w:t>
            </w:r>
          </w:p>
          <w:p>
            <w:pPr>
              <w:jc w:val="left"/>
            </w:pPr>
            <w:r>
              <w:t xml:space="preserve">путешествия"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ГБОУ «Школа № 1636 «НИКА» Воронежская улица, д. 26, корп. 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с населением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 подготовке жилищно-коммунальных служб района к работе в зимний период (содержание и уборка территории).</w:t>
            </w:r>
          </w:p>
          <w:p>
            <w:pPr>
              <w:jc w:val="left"/>
            </w:pPr>
            <w:r>
              <w:t xml:space="preserve">2. О работе районной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Аксессуары в танце живота – семинар-практикум</w:t>
            </w:r>
          </w:p>
        </w:tc>
        <w:tc>
          <w:tcPr/>
          <w:p>
            <w:pPr>
              <w:jc w:val="left"/>
            </w:pPr>
            <w:r>
              <w:t xml:space="preserve">Никитина И.И.- руководитель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«Русские романсы» в исполнении вокальной студии «Мелодия»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Центральная детская библиотека № 152, ул. Воронежская, д. 10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«Единственной маме на свете!», посвященный Дню матери, в целях реализации Стратегии государственной национальной политики РФ и в целях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</w:t>
            </w:r>
          </w:p>
          <w:p>
            <w:pPr>
              <w:jc w:val="left"/>
            </w:pPr>
            <w:r>
              <w:t xml:space="preserve">"Аккорды юности моей"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Литературные чтения ко Дню матери</w:t>
            </w:r>
          </w:p>
        </w:tc>
        <w:tc>
          <w:tcPr/>
          <w:p>
            <w:pPr>
              <w:jc w:val="left"/>
            </w:pPr>
            <w:r>
              <w:t xml:space="preserve">Никитина И.И.-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Шахматный турнир «Золотая осень» в студии обучения игре в шахматы «Белая ладья»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 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  <w:p>
            <w:pPr>
              <w:jc w:val="left"/>
            </w:pPr>
            <w:r>
              <w:t xml:space="preserve">«Патриоты 19 века»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посвященная Дню матери</w:t>
            </w:r>
          </w:p>
        </w:tc>
        <w:tc>
          <w:tcPr/>
          <w:p>
            <w:pPr>
              <w:jc w:val="left"/>
            </w:pPr>
            <w:r>
              <w:t xml:space="preserve">Слепнев Н.С. -руководитель ГБУК г. Москвы "КЦ "Авангард"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http://orehovo-borisovo-juzhnoe.mos.ru/about/the-plan-of-measures/detail/8484945.html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484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484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2024-09-03T01:35:27Z</dcterms:created>
  <dcterms:modified xsi:type="dcterms:W3CDTF">2024-09-03T01:35:27Z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