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55119e5664e089894e61e2f9ffa3ec39d6d20"/>
    <w:p>
      <w:pPr>
        <w:pStyle w:val="Heading3"/>
      </w:pPr>
      <w:r>
        <w:t xml:space="preserve">ПЛАН основных мероприятий, проводимых в районе Орехово-Борисово Южное с 06 ноября по 19 ноября 2023 года</w:t>
      </w:r>
    </w:p>
    <w:p>
      <w:pPr>
        <w:pStyle w:val="FirstParagraph"/>
      </w:pPr>
      <w:r>
        <w:t xml:space="preserve">31.10.2023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Ролевая игра по английскому языку «Правила хорошего тона»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«Калейдоскоп» - открытое занятие по комплексному интеллектуальному развитию дошкольников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 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«Живи, танцуя»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мероприятие, посвященное Международному дню против фашизма, расизма и антисемитизма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 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10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«Техника дыхания»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17.45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Викторина для эрудитов «Страницы родной истории»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«Возрастные особенности дошкольника» - консультации психолога для родителей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Интерактивный квест «Моей любимой мамочке»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Технический зачет по фортепиано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для людей разных возрастов, национальностей, социальных групп.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 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проекте решения Совета депутатов муниципального округа Орехово-Борисово Южное «О бюджете муниципального округа Орехово-Борисово Южное на 2024 год и плановый период 2025 и 2026 годов».</w:t>
            </w:r>
          </w:p>
          <w:p>
            <w:pPr>
              <w:jc w:val="left"/>
            </w:pPr>
            <w:r>
              <w:t xml:space="preserve">2. О согласовании проекта изменения схемы размещения нестационарных торговых объектов на территории района Орехово-Борисово Южное (киоск «Мороженое»).</w:t>
            </w:r>
          </w:p>
          <w:p>
            <w:pPr>
              <w:jc w:val="left"/>
            </w:pPr>
            <w:r>
              <w:t xml:space="preserve">3. О согласовании проекта изменения схемы размещения нестационарных торговых объектов на территории района Орехово-Борисово Южное (киоск «Печать».)</w:t>
            </w:r>
          </w:p>
          <w:p>
            <w:pPr>
              <w:jc w:val="left"/>
            </w:pPr>
            <w:r>
              <w:t xml:space="preserve">4. О проведении дополнительных мероприятий по социально-экономическому развитию района Орехово-Борисово Южное города Москвы в 2024 году.</w:t>
            </w:r>
          </w:p>
          <w:p>
            <w:pPr>
              <w:jc w:val="left"/>
            </w:pPr>
            <w:r>
              <w:t xml:space="preserve">5. Об утверждении Плана мероприятий по решению вопросов местного значения аппаратом Совета депутатов муниципального округа Орехово-Борисово Южное на 2024 год.</w:t>
            </w:r>
          </w:p>
          <w:p>
            <w:pPr>
              <w:jc w:val="left"/>
            </w:pPr>
            <w:r>
              <w:t xml:space="preserve">6. О Регламенте 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Москвы.</w:t>
            </w:r>
          </w:p>
          <w:p>
            <w:pPr>
              <w:jc w:val="left"/>
            </w:pPr>
            <w:r>
              <w:t xml:space="preserve">7. О пользовании мобильной связью.</w:t>
            </w:r>
          </w:p>
          <w:p>
            <w:pPr>
              <w:jc w:val="left"/>
            </w:pPr>
            <w:r>
              <w:t xml:space="preserve">8. Разное.</w:t>
            </w:r>
          </w:p>
        </w:tc>
        <w:tc>
          <w:tcPr/>
          <w:p>
            <w:pPr>
              <w:jc w:val="left"/>
            </w:pPr>
            <w:r>
              <w:t xml:space="preserve">Беляевский Д.А. 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ноября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мастерской мозаики,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-директор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06.11.2023-13.11.2023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«Народное единство» АНО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10.11.2023-19.11.2023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«Открытка для мамы»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13.11.2023-27.11.2023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«С чего начинается Родина?»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http://orehovo-borisovo-juzhnoe.mos.ru/about/the-plan-of-measures/detail/11948380.html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48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48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2024-09-29T02:39:43Z</dcterms:created>
  <dcterms:modified xsi:type="dcterms:W3CDTF">2024-09-29T02:39:43Z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