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fc4ecf7f80baa9cc7beb914cfd1a66e789b60"/>
    <w:p>
      <w:pPr>
        <w:pStyle w:val="Heading3"/>
      </w:pPr>
      <w:r>
        <w:t xml:space="preserve">ПЛАН основных мероприятий, проводимых в районе Орехово-Борисово Южное с 15 августа по 21 августа 2022 года.</w:t>
      </w:r>
    </w:p>
    <w:p>
      <w:pPr>
        <w:pStyle w:val="FirstParagraph"/>
      </w:pPr>
      <w:r>
        <w:t xml:space="preserve">09.08.2022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д. 26, к. 3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дворе!....», посвященное Государственному флагу Российской Федерации, в целях реализации Стратегии государственной национальной политики РФ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Домодедовская, д. 46</w:t>
            </w:r>
          </w:p>
        </w:tc>
        <w:tc>
          <w:tcPr/>
          <w:p>
            <w:pPr>
              <w:jc w:val="left"/>
            </w:pPr>
            <w:r>
              <w:t xml:space="preserve">Игры нашего двора, посвященные Дню Военно-Воздушных Сил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20, к. 2</w:t>
            </w:r>
          </w:p>
        </w:tc>
        <w:tc>
          <w:tcPr/>
          <w:p>
            <w:pPr>
              <w:jc w:val="left"/>
            </w:pPr>
            <w:r>
              <w:t xml:space="preserve">Мастер-класс «Знатоки района»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Мастер-класс по живописи «Времена года»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ул.Домодедовская,</w:t>
            </w:r>
          </w:p>
          <w:p>
            <w:pPr>
              <w:jc w:val="left"/>
            </w:pPr>
            <w:r>
              <w:t xml:space="preserve">д. 31</w:t>
            </w:r>
          </w:p>
        </w:tc>
        <w:tc>
          <w:tcPr/>
          <w:p>
            <w:pPr>
              <w:jc w:val="left"/>
            </w:pPr>
            <w:r>
              <w:t xml:space="preserve">Мастер-класс по живописи «Времена года»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Мастер-класс по академическому рисунку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Кузнецова Е.А. – и.о.первого заместителя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Буренина В.Н.–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http://orehovo-borisovo-juzhnoe.mos.ru/about/the-plan-of-measures/detail/10982256.html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982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982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2024-06-22T10:28:41Z</dcterms:created>
  <dcterms:modified xsi:type="dcterms:W3CDTF">2024-06-22T10:28:41Z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