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16bf09dc1d57de6ba1ea2c88b9dd2fc861b3f"/>
    <w:p>
      <w:pPr>
        <w:pStyle w:val="Heading3"/>
      </w:pPr>
      <w:r>
        <w:t xml:space="preserve">ПЛАН основных мероприятий, проводимых в районе Орехово-Борисово Южное с 11 апреля по 17 апреля 2022 года.</w:t>
      </w:r>
    </w:p>
    <w:p>
      <w:pPr>
        <w:pStyle w:val="FirstParagraph"/>
      </w:pPr>
      <w:r>
        <w:t xml:space="preserve">05.04.2022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11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 к.4</w:t>
            </w:r>
          </w:p>
          <w:p>
            <w:pPr>
              <w:jc w:val="left"/>
            </w:pPr>
            <w:r>
              <w:t xml:space="preserve">Памятник Солдату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посвящённый освобождению малолетних узников фашистских концлагерей во время ВОВ 1941-1945 гг.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творческих клубных формированиях, посвященные Всемирному дню искусства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Открытые занятия «Летит, летит ракета» в студии раннего развития «Знайка»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108-2</w:t>
            </w:r>
          </w:p>
        </w:tc>
        <w:tc>
          <w:tcPr/>
          <w:p>
            <w:pPr>
              <w:jc w:val="left"/>
            </w:pPr>
            <w:r>
              <w:t xml:space="preserve">День смеха в Великобритании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Заседания Совета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депутатов муниципального округа Орехово-Борисово Южное.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Об информации руководителя Государственного бюджетного учреждения города Москвы «Центр досуга и спорта «Южный» о работе учреждения в 2021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Об исполнении бюджета муниципального округа Орехово-Борисово Южное за I квартал 2022 года.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Разное.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Беляевский Д.А.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-руководитель аппарата Совета депутатов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творческих клубных формированиях, посвященные Всемирному дню искусства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Праздник двора.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живописи, 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творческих клубных формированиях, посвященные Всемирному дню искусства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–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 посвящённый, Дню космонавтики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творческих клубных формированиях, посвященные Всемирному дню искусства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 18, к. 2</w:t>
            </w:r>
          </w:p>
        </w:tc>
        <w:tc>
          <w:tcPr/>
          <w:p>
            <w:pPr>
              <w:jc w:val="left"/>
            </w:pPr>
            <w:r>
              <w:t xml:space="preserve">Праздник двора.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творческих клубных формированиях, посвященные Всемирному дню искусства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</w:t>
            </w:r>
          </w:p>
          <w:p>
            <w:pPr>
              <w:jc w:val="left"/>
            </w:pPr>
            <w:r>
              <w:t xml:space="preserve">д. 146, к2</w:t>
            </w:r>
          </w:p>
          <w:p>
            <w:pPr>
              <w:jc w:val="left"/>
            </w:pPr>
            <w:r>
              <w:t xml:space="preserve">Яблоневый сад</w:t>
            </w:r>
          </w:p>
        </w:tc>
        <w:tc>
          <w:tcPr/>
          <w:p>
            <w:pPr>
              <w:jc w:val="left"/>
            </w:pPr>
            <w:r>
              <w:t xml:space="preserve">Праздник "Чистый район"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творческих клубных формированиях, посвященные Всемирному дню искусства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Беседа о современной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Кубок «Южный» по классическим шахматам (2 тур).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творческих клубных формированиях, посвященные Всемирному дню искусства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http://orehovo-borisovo-juzhnoe.mos.ru/about/the-plan-of-measures/detail/10729627.html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29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29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2025-07-25T09:31:43Z</dcterms:created>
  <dcterms:modified xsi:type="dcterms:W3CDTF">2025-07-25T09:31:43Z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