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ae053f4bcdb6a8cf39e9152e379947d22adca"/>
    <w:p>
      <w:pPr>
        <w:pStyle w:val="Heading3"/>
      </w:pPr>
      <w:r>
        <w:t xml:space="preserve">ПЛАН основных мероприятий, проводимых в районе Орехово-Борисово Южное с 28 февраля 2022г. по 06 марта 2022г.</w:t>
      </w:r>
    </w:p>
    <w:p>
      <w:pPr>
        <w:pStyle w:val="FirstParagraph"/>
      </w:pPr>
      <w:r>
        <w:t xml:space="preserve">09.03.2022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Совещание с участием заместителей глав управ районов, руководителей окружных коммунальных служб, учреждений социальной сферы, департаментов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Совещание по вопросу снижения задолженности за ЖКУ.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-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Каширское шоссе 214-2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–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«Мама, милая мама!» Праздник,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«Мама, милая мама!» Праздник,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«Масленица – широкая!»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http://orehovo-borisovo-juzhnoe.mos.ru/about/the-plan-of-measures/detail/10666797.html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66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66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2024-11-29T16:45:06Z</dcterms:created>
  <dcterms:modified xsi:type="dcterms:W3CDTF">2024-11-29T16:45:06Z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