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b0639c5d8f891578d21b713a0df28cceceb5ee"/>
    <w:p>
      <w:pPr>
        <w:pStyle w:val="Heading3"/>
      </w:pPr>
      <w:r>
        <w:t xml:space="preserve">«Жигули», государственный регистрационный знак Н059ОВ 99RUS/VIN номер отсутствует</w:t>
      </w:r>
    </w:p>
    <w:p>
      <w:pPr>
        <w:pStyle w:val="FirstParagraph"/>
      </w:pPr>
      <w:r>
        <w:t xml:space="preserve">24.03.2025</w:t>
      </w:r>
    </w:p>
    <w:bookmarkEnd w:id="20"/>
    <w:bookmarkStart w:id="32" w:name="X742046c0400499667659ffe7fc1d4391939dc6b"/>
    <w:p>
      <w:pPr>
        <w:pStyle w:val="Heading1"/>
      </w:pPr>
      <w:r>
        <w:t xml:space="preserve">Просим владельца автотранспортного средства «Жигули», государственный регистрационный знак Н059ОВ 99RUS/VIN номер отсутствует, расположенного по адресу: г. Москва, Гурьевский проезд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43 от 24.03.2025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44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44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44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http://orehovo-borisovo-juzhnoe.mos.ru/abandoned-stripped-vehicles/detail/12873598.html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73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73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2025-04-10T02:21:49Z</dcterms:created>
  <dcterms:modified xsi:type="dcterms:W3CDTF">2025-04-10T02:21:49Z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